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4C42C" w14:textId="77777777" w:rsidR="002C33D6" w:rsidRDefault="002C33D6" w:rsidP="002C33D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F7D3DD5" w14:textId="77777777" w:rsidR="00677D98" w:rsidRDefault="00DD68C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677D98" w14:paraId="20DB185A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9D7AB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372F1" w14:textId="782682C6" w:rsidR="00677D98" w:rsidRPr="00A775FA" w:rsidRDefault="00DD68C4">
            <w:pPr>
              <w:pStyle w:val="Standard"/>
              <w:spacing w:after="0" w:line="240" w:lineRule="auto"/>
              <w:jc w:val="center"/>
              <w:rPr>
                <w:sz w:val="20"/>
                <w:szCs w:val="20"/>
              </w:rPr>
            </w:pPr>
            <w:r w:rsidRPr="00A775FA">
              <w:rPr>
                <w:rFonts w:ascii="Times New Roman" w:hAnsi="Times New Roman"/>
                <w:b/>
                <w:sz w:val="20"/>
                <w:szCs w:val="20"/>
              </w:rPr>
              <w:t xml:space="preserve">Prawne podstawy </w:t>
            </w:r>
            <w:r w:rsidR="00605F50" w:rsidRPr="00A775FA">
              <w:rPr>
                <w:rFonts w:ascii="Times New Roman" w:hAnsi="Times New Roman"/>
                <w:b/>
                <w:sz w:val="20"/>
                <w:szCs w:val="20"/>
              </w:rPr>
              <w:t>funkcjonowania samorządu</w:t>
            </w:r>
            <w:r w:rsidRPr="00A775FA">
              <w:rPr>
                <w:rFonts w:ascii="Times New Roman" w:hAnsi="Times New Roman"/>
                <w:b/>
                <w:sz w:val="20"/>
                <w:szCs w:val="20"/>
              </w:rPr>
              <w:t xml:space="preserve"> terytorialnego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6DC2" w14:textId="77777777" w:rsidR="00677D98" w:rsidRDefault="00DD68C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855A9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77D98" w14:paraId="6645AE2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1F403" w14:textId="77777777" w:rsidR="00677D98" w:rsidRDefault="00DD68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ADD39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677D98" w14:paraId="79E580F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6A480" w14:textId="77777777" w:rsidR="00677D98" w:rsidRDefault="00DD68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AEC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77D98" w14:paraId="58079C1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10CF2" w14:textId="77777777" w:rsidR="00677D98" w:rsidRDefault="00DD68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86F0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677D98" w14:paraId="5E45274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C4F1D" w14:textId="77777777" w:rsidR="00677D98" w:rsidRDefault="00DD68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3D1D2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</w:tc>
      </w:tr>
      <w:tr w:rsidR="00677D98" w14:paraId="42409E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18FCA" w14:textId="77777777" w:rsidR="00677D98" w:rsidRDefault="00DD68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5F18E" w14:textId="673F48A2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A775FA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677D98" w14:paraId="583F515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7984C" w14:textId="77777777" w:rsidR="00677D98" w:rsidRDefault="00DD68C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864E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677D98" w14:paraId="1EF1D33B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0BC92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DC78" w14:textId="77777777" w:rsidR="00677D98" w:rsidRDefault="00DD68C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C09C" w14:textId="21C1C634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Liczba punktów ECTS</w:t>
            </w:r>
            <w:r w:rsidR="00A775F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F26C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677D98" w14:paraId="12451A6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488A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CEBF3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988A242" w14:textId="0563379D" w:rsidR="00A775FA" w:rsidRDefault="00A775FA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5ACCC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2DA62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0DE5C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F3388" w14:textId="1830C299" w:rsidR="00677D98" w:rsidRDefault="00DD68C4" w:rsidP="004F7660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</w:t>
            </w:r>
            <w:r w:rsidR="007D1A29">
              <w:rPr>
                <w:rFonts w:ascii="Times New Roman" w:hAnsi="Times New Roman"/>
                <w:sz w:val="14"/>
                <w:szCs w:val="14"/>
              </w:rPr>
              <w:t>6</w:t>
            </w:r>
            <w:r w:rsidR="008556E4">
              <w:rPr>
                <w:rFonts w:ascii="Times New Roman" w:hAnsi="Times New Roman"/>
                <w:sz w:val="14"/>
                <w:szCs w:val="14"/>
              </w:rPr>
              <w:t>/</w:t>
            </w:r>
            <w:r w:rsidR="004F7660">
              <w:rPr>
                <w:rFonts w:ascii="Times New Roman" w:hAnsi="Times New Roman"/>
                <w:sz w:val="14"/>
                <w:szCs w:val="14"/>
              </w:rPr>
              <w:t>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8C685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49530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C271B" w14:textId="77777777" w:rsidR="000929C1" w:rsidRDefault="000929C1"/>
        </w:tc>
      </w:tr>
      <w:tr w:rsidR="00677D98" w14:paraId="73AD6C81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2312B" w14:textId="77777777" w:rsidR="000929C1" w:rsidRDefault="000929C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4F2FF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AF934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71BD4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C5368FC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F64A2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499EF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AC21BB3" w14:textId="77777777" w:rsidR="00677D98" w:rsidRDefault="00DD68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677D98" w14:paraId="78840C5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7FD5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CE8AB" w14:textId="0A8663E9" w:rsidR="00677D98" w:rsidRDefault="00677D9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6BD3C" w14:textId="0C6B46C3" w:rsidR="00677D98" w:rsidRDefault="00677D9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6B430" w14:textId="7CC42924" w:rsidR="00677D98" w:rsidRDefault="00677D9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65FC" w14:textId="0DCAB226" w:rsidR="00677D98" w:rsidRDefault="00677D98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45881" w14:textId="71DA9070" w:rsidR="00677D98" w:rsidRDefault="00677D9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77D98" w14:paraId="149B5E4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9C695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43AD7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2158F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1E56A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B04DF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6D879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77D98" w14:paraId="6ED9C45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D2FE6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35D6E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3F463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37959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2F6B7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FAAD7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77D98" w14:paraId="7FDEE47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ED77D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D96C5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E04E5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E8C72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E7A7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9BD45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77D98" w14:paraId="587F268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FB8B8" w14:textId="77777777" w:rsidR="00677D98" w:rsidRDefault="00DD68C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E3EB1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7C998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D9606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13ACC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7D0D" w14:textId="77777777" w:rsidR="00677D98" w:rsidRDefault="00677D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489F" w14:paraId="49E48CE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4E0FB" w14:textId="77777777" w:rsidR="0030489F" w:rsidRDefault="0030489F" w:rsidP="003048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7C6E9" w14:textId="6D408204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6CEA8" w14:textId="5EC8BDED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2E02B" w14:textId="562B0B48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EA2FE" w14:textId="34211846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jednokrotnego wyboru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FCE28" w14:textId="68E4088E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30489F" w14:paraId="6FD4164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D5DFE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BB357" w14:textId="6A1142D0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D0D1" w14:textId="333D1788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6D551" w14:textId="49BC7A72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253C6" w14:textId="77777777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BA7C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DBB9" w14:textId="77777777" w:rsidR="0030489F" w:rsidRDefault="0030489F" w:rsidP="0030489F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0489F" w14:paraId="1378FFBE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7AC56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3389" w14:textId="77777777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A04F5DF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0B594375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D9201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71A89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1E272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0489F" w14:paraId="541C455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7C4B6" w14:textId="77777777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4245CB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C681E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32BFA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Rozumie uwarunkowania współczesnego środowiska bezpieczeństwa wewnętrznego państwa</w:t>
            </w:r>
          </w:p>
          <w:p w14:paraId="27AAF0EF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9D5DE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E85B6" w14:textId="7190CB11" w:rsidR="0030489F" w:rsidRDefault="00605F50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Seminarium, </w:t>
            </w:r>
            <w:r w:rsidR="0030489F">
              <w:rPr>
                <w:rFonts w:ascii="Times New Roman" w:hAnsi="Times New Roman"/>
                <w:sz w:val="16"/>
                <w:szCs w:val="16"/>
              </w:rPr>
              <w:t>studiowanie literatury przedmiotu</w:t>
            </w:r>
          </w:p>
        </w:tc>
      </w:tr>
      <w:tr w:rsidR="0030489F" w14:paraId="18FDEB4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D43F1" w14:textId="77777777" w:rsidR="0030489F" w:rsidRDefault="0030489F" w:rsidP="0030489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61DF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B8260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o procesie zapewniania potrzeb bezpieczeństwa społeczności lokalnej</w:t>
            </w:r>
          </w:p>
          <w:p w14:paraId="3C7578F6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5847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D4648" w14:textId="77777777" w:rsidR="0030489F" w:rsidRDefault="0030489F" w:rsidP="0030489F"/>
        </w:tc>
      </w:tr>
      <w:tr w:rsidR="0030489F" w14:paraId="280F8E8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72F2C" w14:textId="77777777" w:rsidR="0030489F" w:rsidRDefault="0030489F" w:rsidP="0030489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98FEA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2D12F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Zna i rozumie na czym polegają współczesne metody i techniki realizacji usługi bezpieczeństwa na poziomie lokalnym</w:t>
            </w:r>
          </w:p>
          <w:p w14:paraId="7A0FD55B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909BB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72692" w14:textId="77777777" w:rsidR="0030489F" w:rsidRDefault="0030489F" w:rsidP="0030489F"/>
        </w:tc>
      </w:tr>
      <w:tr w:rsidR="0030489F" w14:paraId="33BE04C4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A87B5" w14:textId="77777777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5952856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92F34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4AE11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identyfikować, interpretować, a także wyjaśniać złożone procesy społeczne warunkujące społeczne poczucie bezpieczeństwa</w:t>
            </w:r>
          </w:p>
          <w:p w14:paraId="3C26834A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781CE" w14:textId="77777777" w:rsidR="0030489F" w:rsidRDefault="0030489F" w:rsidP="0030489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B8018" w14:textId="77777777" w:rsidR="0030489F" w:rsidRDefault="0030489F" w:rsidP="0030489F"/>
        </w:tc>
      </w:tr>
      <w:tr w:rsidR="0030489F" w14:paraId="014D2C3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AA33" w14:textId="77777777" w:rsidR="0030489F" w:rsidRDefault="0030489F" w:rsidP="0030489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31596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FD1A9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posługiwać się regulacjami prawnymi z zakresu bezpiecznego kształtowania bytu jednostki i społeczeństwa</w:t>
            </w:r>
          </w:p>
          <w:p w14:paraId="170B4D1D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A09CF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70D7C" w14:textId="77777777" w:rsidR="0030489F" w:rsidRDefault="0030489F" w:rsidP="0030489F"/>
        </w:tc>
      </w:tr>
      <w:tr w:rsidR="0030489F" w14:paraId="4DB7F8C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B9A4" w14:textId="77777777" w:rsidR="0030489F" w:rsidRDefault="0030489F" w:rsidP="0030489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C72C3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924B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dokonać analizy wyzwań środowiska bezpieczeństwa warunkujących skuteczność działania instytucji pomocy społeczeństwu na poziomie lokalnym</w:t>
            </w:r>
          </w:p>
          <w:p w14:paraId="73683B9B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ACE3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C3271" w14:textId="77777777" w:rsidR="0030489F" w:rsidRDefault="0030489F" w:rsidP="0030489F"/>
        </w:tc>
      </w:tr>
      <w:tr w:rsidR="0030489F" w14:paraId="3D07D60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107D3" w14:textId="77777777" w:rsidR="0030489F" w:rsidRDefault="0030489F" w:rsidP="0030489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25EF56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B8D3C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60C37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wykorzystywania zdobytej wiedzy w wyjaśnianiu złożonych zjawisk społecznych w dziedzinie bezpieczeństwa wewnętrznego</w:t>
            </w:r>
          </w:p>
          <w:p w14:paraId="364F7685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28C4F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6AD3" w14:textId="77777777" w:rsidR="0030489F" w:rsidRDefault="0030489F" w:rsidP="0030489F"/>
        </w:tc>
      </w:tr>
      <w:tr w:rsidR="0030489F" w14:paraId="015734C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A46D" w14:textId="77777777" w:rsidR="0030489F" w:rsidRDefault="0030489F" w:rsidP="0030489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5CF0D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4FD76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otwarty na nowe idee, trendy i nurty, w dziedzinie bezpieczeństwa wewnętrznego, a także gotowy do uznania racjonalnych argumentów w tej dziedzinie</w:t>
            </w:r>
          </w:p>
          <w:p w14:paraId="6C6C8C9A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AF000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5F3D0" w14:textId="77777777" w:rsidR="0030489F" w:rsidRDefault="0030489F" w:rsidP="0030489F"/>
        </w:tc>
      </w:tr>
      <w:tr w:rsidR="0030489F" w14:paraId="7F31624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165D5" w14:textId="77777777" w:rsidR="0030489F" w:rsidRDefault="0030489F" w:rsidP="0030489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C4930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08D3E" w14:textId="77777777" w:rsidR="0030489F" w:rsidRDefault="0030489F" w:rsidP="0030489F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prowadzenia krytycznej analizy pozyskiwanych materiałów i opracowań na temat bezpieczeństwa wewnętrznego</w:t>
            </w:r>
          </w:p>
          <w:p w14:paraId="1A875AB5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F7F02" w14:textId="77777777" w:rsidR="0030489F" w:rsidRDefault="0030489F" w:rsidP="003048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64D7" w14:textId="77777777" w:rsidR="0030489F" w:rsidRDefault="0030489F" w:rsidP="0030489F"/>
        </w:tc>
      </w:tr>
    </w:tbl>
    <w:p w14:paraId="2493ECED" w14:textId="77777777" w:rsidR="00677D98" w:rsidRDefault="00677D98">
      <w:pPr>
        <w:pStyle w:val="Standard"/>
      </w:pPr>
    </w:p>
    <w:p w14:paraId="59F4FD50" w14:textId="76C1819F" w:rsidR="00677D98" w:rsidRDefault="00DD68C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6294"/>
      </w:tblGrid>
      <w:tr w:rsidR="004A24B5" w:rsidRPr="00F963EF" w14:paraId="618A6366" w14:textId="77777777" w:rsidTr="009F10D2">
        <w:tc>
          <w:tcPr>
            <w:tcW w:w="2802" w:type="dxa"/>
          </w:tcPr>
          <w:p w14:paraId="5D34C207" w14:textId="77777777" w:rsidR="004A24B5" w:rsidRPr="00F963EF" w:rsidRDefault="004A24B5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C0471B1" w14:textId="77777777" w:rsidR="004A24B5" w:rsidRPr="00F963EF" w:rsidRDefault="004A24B5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A24B5" w:rsidRPr="00F963EF" w14:paraId="5B10C2F1" w14:textId="77777777" w:rsidTr="009F10D2">
        <w:tc>
          <w:tcPr>
            <w:tcW w:w="2802" w:type="dxa"/>
          </w:tcPr>
          <w:p w14:paraId="15142091" w14:textId="223D3A5D" w:rsidR="004A24B5" w:rsidRPr="00414EE1" w:rsidRDefault="0059762A" w:rsidP="009F1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40320C5B" w14:textId="253CFC46" w:rsidR="004A24B5" w:rsidRPr="00414EE1" w:rsidRDefault="0059762A" w:rsidP="009F10D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Praca w grupach</w:t>
            </w:r>
            <w:r w:rsidR="004A24B5" w:rsidRPr="00414EE1">
              <w:rPr>
                <w:bCs/>
                <w:sz w:val="20"/>
                <w:szCs w:val="20"/>
              </w:rPr>
              <w:t>, dyskusja</w:t>
            </w:r>
          </w:p>
        </w:tc>
      </w:tr>
      <w:tr w:rsidR="004A24B5" w:rsidRPr="00F963EF" w14:paraId="6133757E" w14:textId="77777777" w:rsidTr="009F10D2">
        <w:tc>
          <w:tcPr>
            <w:tcW w:w="9212" w:type="dxa"/>
            <w:gridSpan w:val="2"/>
          </w:tcPr>
          <w:p w14:paraId="2D13871F" w14:textId="77777777" w:rsidR="004A24B5" w:rsidRPr="00F963EF" w:rsidRDefault="004A24B5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A24B5" w:rsidRPr="00F963EF" w14:paraId="0087165A" w14:textId="77777777" w:rsidTr="009F10D2">
        <w:tc>
          <w:tcPr>
            <w:tcW w:w="9212" w:type="dxa"/>
            <w:gridSpan w:val="2"/>
          </w:tcPr>
          <w:p w14:paraId="60B99F87" w14:textId="77777777" w:rsidR="00DD68C4" w:rsidRPr="00DD68C4" w:rsidRDefault="00DD68C4" w:rsidP="00DD68C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D68C4">
              <w:rPr>
                <w:bCs/>
                <w:sz w:val="20"/>
                <w:szCs w:val="20"/>
              </w:rPr>
              <w:t>Zapoznanie z programem przedmiotu, wymaganiami, aktami prawnymi oraz literaturą, omówienie efektów kształcenia, punktacji ECTS oraz form zaliczenia przedmiotu. Pojęcie samorządu terytorialnego. Samorząd terytorialny w systemie trójpodziału władz.</w:t>
            </w:r>
          </w:p>
          <w:p w14:paraId="4C29EAB0" w14:textId="77777777" w:rsidR="00DD68C4" w:rsidRPr="00DD68C4" w:rsidRDefault="00DD68C4" w:rsidP="00DD68C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D68C4">
              <w:rPr>
                <w:bCs/>
                <w:sz w:val="20"/>
                <w:szCs w:val="20"/>
              </w:rPr>
              <w:t xml:space="preserve">Miejsce i rola samorządu terytorialnego w systemie prawa. Źródła prawa związane z funkcjonowaniem samorządu terytorialnego. Podział prawa na prawo publiczne i prywatne oraz prawo materialne i procesowe. Hierarchia źródeł prawa. Geneza i rozwój samorządu terytorialnego. Centralizacja i decentralizacja samorządu terytorialnego.     </w:t>
            </w:r>
          </w:p>
          <w:p w14:paraId="7F1D4A4F" w14:textId="39520A9D" w:rsidR="00DD68C4" w:rsidRPr="00DD68C4" w:rsidRDefault="00DD68C4" w:rsidP="00DD68C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D68C4">
              <w:rPr>
                <w:bCs/>
                <w:sz w:val="20"/>
                <w:szCs w:val="20"/>
              </w:rPr>
              <w:t xml:space="preserve">Podział terytorialny państwa. Klasyfikacja podziałów terytorialnych. Podziały specjalne. Samorząd terytorialny w podziale terytorialnym państwa. Pojęcie i rodzaje właściwości samorządu terytorialnego. Rola jednostek samorządu terytorialnego w zapewnieniu bezpieczeństwa i zewnętrznego państwa oraz społeczności lokalnych.  </w:t>
            </w:r>
          </w:p>
          <w:p w14:paraId="21B8B9E1" w14:textId="77777777" w:rsidR="00DD68C4" w:rsidRPr="00DD68C4" w:rsidRDefault="00DD68C4" w:rsidP="00DD68C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D68C4">
              <w:rPr>
                <w:bCs/>
                <w:sz w:val="20"/>
                <w:szCs w:val="20"/>
              </w:rPr>
              <w:t>Ustawa o samorządzie gminnym. Gmina jako jednostka samorządu terytorialnego. Organy stanowiące i wykonawcze gminy. Sposób powoływania i odwoływania organów gminy. Prawa i obowiązki Wójta (Burmistrza, Prezydenta Miasta). Prawa i obowiązki Rady Gminy. Wzajemne relacje organów stanowiących i wykonawczych w samorządzie gminnym. Zadania gminy w zakresie zapewnienia bezpieczeństwa wewnętrznego.</w:t>
            </w:r>
          </w:p>
          <w:p w14:paraId="46BFA5E9" w14:textId="3CFC1D53" w:rsidR="00DD68C4" w:rsidRPr="00DD68C4" w:rsidRDefault="00DD68C4" w:rsidP="00DD68C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D68C4">
              <w:rPr>
                <w:bCs/>
                <w:sz w:val="20"/>
                <w:szCs w:val="20"/>
              </w:rPr>
              <w:t xml:space="preserve">Ustawa o samorządzie powiatowym. </w:t>
            </w:r>
            <w:r w:rsidR="00605F50" w:rsidRPr="00DD68C4">
              <w:rPr>
                <w:bCs/>
                <w:sz w:val="20"/>
                <w:szCs w:val="20"/>
              </w:rPr>
              <w:t>Powiat jako</w:t>
            </w:r>
            <w:r w:rsidRPr="00DD68C4">
              <w:rPr>
                <w:bCs/>
                <w:sz w:val="20"/>
                <w:szCs w:val="20"/>
              </w:rPr>
              <w:t xml:space="preserve"> jednostka samorządu terytorialnego. Organy stanowiące i wykonawcze powiatu. Sposób powoływania i odwoływania organów powiatu. Prawa i obowiązki Zarządu Powiatu, Starosty oraz Rady Powiatu. Wzajemne relacje pomiędzy Radą </w:t>
            </w:r>
            <w:r w:rsidR="00605F50" w:rsidRPr="00DD68C4">
              <w:rPr>
                <w:bCs/>
                <w:sz w:val="20"/>
                <w:szCs w:val="20"/>
              </w:rPr>
              <w:t>Powiatu a</w:t>
            </w:r>
            <w:r w:rsidRPr="00DD68C4">
              <w:rPr>
                <w:bCs/>
                <w:sz w:val="20"/>
                <w:szCs w:val="20"/>
              </w:rPr>
              <w:t xml:space="preserve"> Zarządem Powiatu. Zadania powiatu w zakresie zapewnienia bezpieczeństwa wewnętrznego.</w:t>
            </w:r>
          </w:p>
          <w:p w14:paraId="414CA5D3" w14:textId="0A6E1F0D" w:rsidR="00DD68C4" w:rsidRPr="00DD68C4" w:rsidRDefault="00DD68C4" w:rsidP="00DD68C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D68C4">
              <w:rPr>
                <w:bCs/>
                <w:sz w:val="20"/>
                <w:szCs w:val="20"/>
              </w:rPr>
              <w:t xml:space="preserve">Ustawa o samorządzie województwa. </w:t>
            </w:r>
            <w:r w:rsidR="00605F50" w:rsidRPr="00DD68C4">
              <w:rPr>
                <w:bCs/>
                <w:sz w:val="20"/>
                <w:szCs w:val="20"/>
              </w:rPr>
              <w:t>Województwo jako</w:t>
            </w:r>
            <w:r w:rsidRPr="00DD68C4">
              <w:rPr>
                <w:bCs/>
                <w:sz w:val="20"/>
                <w:szCs w:val="20"/>
              </w:rPr>
              <w:t xml:space="preserve"> jednostka samorządu terytorialnego. Organy stanowiące i wykonawcze województwa. Sposób powoływania i odwoływania organów województwa jako jednostki samorządu terytorialnego. Wzajemne relacje pomiędzy sejmikiem województwa a Marszałkiem Województwa. Urząd Marszałkowski a Urząd Wojewódzki.  Zadania samorządu województwa w zakresie zapewnienia bezpieczeństwa wewnętrznego.</w:t>
            </w:r>
          </w:p>
          <w:p w14:paraId="348262C0" w14:textId="77777777" w:rsidR="00DD68C4" w:rsidRPr="00DD68C4" w:rsidRDefault="00DD68C4" w:rsidP="00DD68C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D68C4">
              <w:rPr>
                <w:bCs/>
                <w:sz w:val="20"/>
                <w:szCs w:val="20"/>
              </w:rPr>
              <w:t xml:space="preserve">Legislacja administracyjna na poziomie samorządu terytorialnego.  Stanowienie i publikacja aktów prawa miejscowego przez gminy, powiaty i województwa. Etapy i zakres legislacji administracyjnej.   </w:t>
            </w:r>
          </w:p>
          <w:p w14:paraId="4A036D5B" w14:textId="09132417" w:rsidR="004A24B5" w:rsidRPr="00FA54E1" w:rsidRDefault="00DD68C4" w:rsidP="00DD68C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DD68C4">
              <w:rPr>
                <w:bCs/>
                <w:sz w:val="20"/>
                <w:szCs w:val="20"/>
              </w:rPr>
              <w:t>Nadzór, kontrola, koordynacja i kierownictwo w jednostkach samorządu terytorialnego.  Samorząd terytorialny jako administracja świadcząca i ingerująca.  Zatrudnienie w samorządzie terytorialnym. Charakterystyka zatrudnienia w jednostkach samorządu terytorialnego. Status prawny urzędnika samorządowego.</w:t>
            </w:r>
          </w:p>
        </w:tc>
      </w:tr>
    </w:tbl>
    <w:p w14:paraId="1F8A1470" w14:textId="77777777" w:rsidR="00677D98" w:rsidRDefault="00677D98">
      <w:pPr>
        <w:pStyle w:val="Standard"/>
      </w:pPr>
    </w:p>
    <w:p w14:paraId="0F3EDC0A" w14:textId="77777777" w:rsidR="00677D98" w:rsidRDefault="00677D98">
      <w:pPr>
        <w:pStyle w:val="Standard"/>
        <w:spacing w:after="0" w:line="240" w:lineRule="auto"/>
      </w:pPr>
    </w:p>
    <w:sectPr w:rsidR="00677D9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82224" w14:textId="77777777" w:rsidR="000777F7" w:rsidRDefault="000777F7">
      <w:r>
        <w:separator/>
      </w:r>
    </w:p>
  </w:endnote>
  <w:endnote w:type="continuationSeparator" w:id="0">
    <w:p w14:paraId="7A37C3A0" w14:textId="77777777" w:rsidR="000777F7" w:rsidRDefault="0007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8CB4C" w14:textId="77777777" w:rsidR="000777F7" w:rsidRDefault="000777F7">
      <w:r>
        <w:rPr>
          <w:color w:val="000000"/>
        </w:rPr>
        <w:separator/>
      </w:r>
    </w:p>
  </w:footnote>
  <w:footnote w:type="continuationSeparator" w:id="0">
    <w:p w14:paraId="0D53D67F" w14:textId="77777777" w:rsidR="000777F7" w:rsidRDefault="00077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538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98"/>
    <w:rsid w:val="000777F7"/>
    <w:rsid w:val="000929C1"/>
    <w:rsid w:val="002609F4"/>
    <w:rsid w:val="002C33D6"/>
    <w:rsid w:val="0030489F"/>
    <w:rsid w:val="004A24B5"/>
    <w:rsid w:val="004F7660"/>
    <w:rsid w:val="0059762A"/>
    <w:rsid w:val="00605F50"/>
    <w:rsid w:val="00677D98"/>
    <w:rsid w:val="006C4965"/>
    <w:rsid w:val="007D1A29"/>
    <w:rsid w:val="008556E4"/>
    <w:rsid w:val="00A775FA"/>
    <w:rsid w:val="00A77E03"/>
    <w:rsid w:val="00AA25A5"/>
    <w:rsid w:val="00B971B8"/>
    <w:rsid w:val="00BC1EAD"/>
    <w:rsid w:val="00D94521"/>
    <w:rsid w:val="00DD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DCF6C"/>
  <w15:docId w15:val="{88DF866B-E3DE-4698-B407-36BACCD3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680</Words>
  <Characters>4381</Characters>
  <Application>Microsoft Office Word</Application>
  <DocSecurity>0</DocSecurity>
  <Lines>292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2019-04-12T10:28:00Z</cp:lastPrinted>
  <dcterms:created xsi:type="dcterms:W3CDTF">2022-04-17T08:35:00Z</dcterms:created>
  <dcterms:modified xsi:type="dcterms:W3CDTF">2026-04-27T16:46:00Z</dcterms:modified>
</cp:coreProperties>
</file>